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96CA0" w14:textId="77777777" w:rsidR="00B3274C" w:rsidRPr="009A2863" w:rsidRDefault="00B3274C" w:rsidP="00EE3279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u w:val="single"/>
        </w:rPr>
      </w:pPr>
      <w:r w:rsidRPr="009A2863">
        <w:rPr>
          <w:rFonts w:ascii="ＭＳ ゴシック" w:eastAsia="ＭＳ ゴシック" w:hAnsi="ＭＳ ゴシック" w:hint="eastAsia"/>
          <w:b/>
          <w:sz w:val="28"/>
          <w:u w:val="single"/>
        </w:rPr>
        <w:t>放射化分析研究会　入会申込書</w:t>
      </w:r>
    </w:p>
    <w:p w14:paraId="4F09150F" w14:textId="77777777" w:rsidR="00B3274C" w:rsidRPr="009A2863" w:rsidRDefault="00B3274C" w:rsidP="00EE3279">
      <w:pPr>
        <w:spacing w:line="320" w:lineRule="exact"/>
        <w:rPr>
          <w:rFonts w:ascii="ＭＳ ゴシック" w:eastAsia="ＭＳ ゴシック" w:hAnsi="ＭＳ ゴシック" w:hint="eastAsia"/>
        </w:rPr>
      </w:pPr>
    </w:p>
    <w:p w14:paraId="2A79BFAF" w14:textId="77777777" w:rsidR="00B3274C" w:rsidRPr="009A2863" w:rsidRDefault="00B3274C" w:rsidP="00EE3279">
      <w:pPr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放射化分析研究会への入会を申し込みます。</w:t>
      </w:r>
    </w:p>
    <w:p w14:paraId="1BBB713F" w14:textId="77777777" w:rsidR="00B3274C" w:rsidRPr="009A2863" w:rsidRDefault="00B3274C" w:rsidP="00EE3279">
      <w:pPr>
        <w:spacing w:line="320" w:lineRule="exact"/>
        <w:rPr>
          <w:rFonts w:ascii="ＭＳ ゴシック" w:eastAsia="ＭＳ ゴシック" w:hAnsi="ＭＳ ゴシック" w:hint="eastAsia"/>
        </w:rPr>
      </w:pPr>
    </w:p>
    <w:p w14:paraId="00F43B1B" w14:textId="77777777" w:rsidR="00B3274C" w:rsidRPr="009A2863" w:rsidRDefault="00B3274C" w:rsidP="00EE3279">
      <w:pPr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１　氏名</w:t>
      </w: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9A2863">
        <w:rPr>
          <w:rFonts w:ascii="ＭＳ ゴシック" w:eastAsia="ＭＳ ゴシック" w:hAnsi="ＭＳ ゴシック" w:hint="eastAsia"/>
        </w:rPr>
        <w:t xml:space="preserve">　（　一般　・　学生　）</w:t>
      </w:r>
    </w:p>
    <w:p w14:paraId="348C3DA5" w14:textId="77777777" w:rsidR="00B3274C" w:rsidRPr="009A2863" w:rsidRDefault="00B3274C" w:rsidP="00EE3279">
      <w:pPr>
        <w:spacing w:line="320" w:lineRule="exact"/>
        <w:ind w:left="360"/>
        <w:rPr>
          <w:rFonts w:ascii="ＭＳ ゴシック" w:eastAsia="ＭＳ ゴシック" w:hAnsi="ＭＳ ゴシック" w:hint="eastAsia"/>
        </w:rPr>
      </w:pPr>
    </w:p>
    <w:p w14:paraId="0325BDAF" w14:textId="77777777" w:rsidR="00B3274C" w:rsidRPr="009A2863" w:rsidRDefault="00B3274C" w:rsidP="00EE3279">
      <w:pPr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２　所属</w:t>
      </w: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                               　　　　</w:t>
      </w:r>
    </w:p>
    <w:p w14:paraId="59EAA047" w14:textId="77777777" w:rsidR="00B3274C" w:rsidRPr="009A2863" w:rsidRDefault="00B3274C" w:rsidP="00EE3279">
      <w:pPr>
        <w:spacing w:line="320" w:lineRule="exact"/>
        <w:ind w:left="360"/>
        <w:rPr>
          <w:rFonts w:ascii="ＭＳ ゴシック" w:eastAsia="ＭＳ ゴシック" w:hAnsi="ＭＳ ゴシック" w:hint="eastAsia"/>
        </w:rPr>
      </w:pPr>
    </w:p>
    <w:p w14:paraId="1913A0BF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３　連絡先住所</w:t>
      </w:r>
    </w:p>
    <w:p w14:paraId="210A8320" w14:textId="77777777" w:rsidR="00B3274C" w:rsidRPr="009A2863" w:rsidRDefault="00B3274C" w:rsidP="00EE3279">
      <w:pPr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ab/>
        <w:t>〒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-　　　　</w:t>
      </w:r>
      <w:r w:rsidRPr="009A2863">
        <w:rPr>
          <w:rFonts w:ascii="ＭＳ ゴシック" w:eastAsia="ＭＳ ゴシック" w:hAnsi="ＭＳ ゴシック" w:hint="eastAsia"/>
        </w:rPr>
        <w:t xml:space="preserve">　　　</w:t>
      </w:r>
    </w:p>
    <w:p w14:paraId="2B551DE5" w14:textId="77777777" w:rsidR="00B3274C" w:rsidRPr="009A2863" w:rsidRDefault="00B3274C" w:rsidP="00EE3279">
      <w:pPr>
        <w:tabs>
          <w:tab w:val="left" w:pos="1843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7B68A7AA" w14:textId="77777777" w:rsidR="00B3274C" w:rsidRPr="009A2863" w:rsidRDefault="00EE3279" w:rsidP="00EE3279">
      <w:pPr>
        <w:tabs>
          <w:tab w:val="left" w:pos="1843"/>
        </w:tabs>
        <w:spacing w:line="320" w:lineRule="exac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 w:rsidR="00B3274C"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78F51DEA" w14:textId="77777777" w:rsidR="00B3274C" w:rsidRPr="009A2863" w:rsidRDefault="00B3274C" w:rsidP="00EE3279">
      <w:pPr>
        <w:tabs>
          <w:tab w:val="left" w:pos="2552"/>
        </w:tabs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ab/>
      </w:r>
    </w:p>
    <w:p w14:paraId="6E898F45" w14:textId="77777777" w:rsidR="00B3274C" w:rsidRPr="009A2863" w:rsidRDefault="00B3274C" w:rsidP="00EE3279">
      <w:pPr>
        <w:tabs>
          <w:tab w:val="left" w:pos="1980"/>
          <w:tab w:val="left" w:pos="2835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４　連絡先</w:t>
      </w:r>
      <w:r w:rsidRPr="009A2863">
        <w:rPr>
          <w:rFonts w:ascii="ＭＳ ゴシック" w:eastAsia="ＭＳ ゴシック" w:hAnsi="ＭＳ ゴシック" w:hint="eastAsia"/>
        </w:rPr>
        <w:tab/>
        <w:t>TEL</w:t>
      </w: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2E4A2E3F" w14:textId="77777777" w:rsidR="00B3274C" w:rsidRPr="009A2863" w:rsidRDefault="00B3274C" w:rsidP="00EE3279">
      <w:pPr>
        <w:tabs>
          <w:tab w:val="left" w:pos="1980"/>
          <w:tab w:val="left" w:pos="2835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ab/>
        <w:t xml:space="preserve">FAX    </w:t>
      </w: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6EDCFB2E" w14:textId="77777777" w:rsidR="00B3274C" w:rsidRPr="009A2863" w:rsidRDefault="00B3274C" w:rsidP="00EE3279">
      <w:pPr>
        <w:tabs>
          <w:tab w:val="left" w:pos="1980"/>
          <w:tab w:val="left" w:pos="2835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ab/>
        <w:t>E-mail</w:t>
      </w: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2E9CFAD0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</w:p>
    <w:p w14:paraId="574ED501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５　専門分野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064E603B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</w:p>
    <w:p w14:paraId="07CE7B3F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６　主な所属 学協会名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 　　　　　　　　　　　　　　　　</w:t>
      </w:r>
    </w:p>
    <w:p w14:paraId="175AE220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</w:p>
    <w:p w14:paraId="14A1AEFC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７　放射化分析の経験、または関心の程度</w:t>
      </w:r>
    </w:p>
    <w:p w14:paraId="19C2A65B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ab/>
      </w:r>
      <w:r w:rsidRPr="009A2863">
        <w:rPr>
          <w:rFonts w:ascii="ＭＳ ゴシック" w:eastAsia="ＭＳ ゴシック" w:hAnsi="ＭＳ ゴシック" w:hint="eastAsia"/>
        </w:rPr>
        <w:tab/>
        <w:t>（或いは、どのような利用の経験／計画があるのか　について）</w:t>
      </w:r>
    </w:p>
    <w:p w14:paraId="5B74BC5C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  <w:u w:val="single"/>
        </w:rPr>
      </w:pPr>
      <w:r w:rsidRPr="009A2863">
        <w:rPr>
          <w:rFonts w:ascii="ＭＳ ゴシック" w:eastAsia="ＭＳ ゴシック" w:hAnsi="ＭＳ ゴシック" w:hint="eastAsia"/>
        </w:rPr>
        <w:t xml:space="preserve">　　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286B0451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  <w:u w:val="single"/>
        </w:rPr>
      </w:pPr>
      <w:r w:rsidRPr="009A2863">
        <w:rPr>
          <w:rFonts w:ascii="ＭＳ ゴシック" w:eastAsia="ＭＳ ゴシック" w:hAnsi="ＭＳ ゴシック" w:hint="eastAsia"/>
        </w:rPr>
        <w:t xml:space="preserve">    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      　　　　　　　　　　　　　　　　　　　　　　　　　　　　　　　</w:t>
      </w:r>
    </w:p>
    <w:p w14:paraId="2C916AAC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</w:p>
    <w:p w14:paraId="61B61AC1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８　放射化分析研究会への要望など</w:t>
      </w:r>
    </w:p>
    <w:p w14:paraId="222D48E3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  <w:u w:val="single"/>
        </w:rPr>
      </w:pPr>
      <w:r w:rsidRPr="009A2863">
        <w:rPr>
          <w:rFonts w:ascii="ＭＳ ゴシック" w:eastAsia="ＭＳ ゴシック" w:hAnsi="ＭＳ ゴシック" w:hint="eastAsia"/>
        </w:rPr>
        <w:t xml:space="preserve">　　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3E520016" w14:textId="77777777" w:rsidR="00B3274C" w:rsidRPr="009A2863" w:rsidRDefault="00B3274C" w:rsidP="00EE3279">
      <w:pPr>
        <w:tabs>
          <w:tab w:val="left" w:pos="1620"/>
        </w:tabs>
        <w:spacing w:line="320" w:lineRule="exact"/>
        <w:ind w:left="360"/>
        <w:rPr>
          <w:rFonts w:ascii="ＭＳ ゴシック" w:eastAsia="ＭＳ ゴシック" w:hAnsi="ＭＳ ゴシック" w:hint="eastAsia"/>
          <w:u w:val="single"/>
        </w:rPr>
      </w:pPr>
      <w:r w:rsidRPr="009A2863">
        <w:rPr>
          <w:rFonts w:ascii="ＭＳ ゴシック" w:eastAsia="ＭＳ ゴシック" w:hAnsi="ＭＳ ゴシック" w:hint="eastAsia"/>
        </w:rPr>
        <w:t xml:space="preserve">    </w:t>
      </w:r>
      <w:r w:rsidRPr="009A2863">
        <w:rPr>
          <w:rFonts w:ascii="ＭＳ ゴシック" w:eastAsia="ＭＳ ゴシック" w:hAnsi="ＭＳ ゴシック" w:hint="eastAsia"/>
          <w:u w:val="single"/>
        </w:rPr>
        <w:t xml:space="preserve">      　　　　　　　　　　　　　　　　　　　　　　　　　　　　　　　</w:t>
      </w:r>
    </w:p>
    <w:p w14:paraId="6ADA1ABD" w14:textId="77777777" w:rsidR="00B3274C" w:rsidRPr="009A2863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</w:p>
    <w:p w14:paraId="4C40C131" w14:textId="77777777" w:rsidR="00B3274C" w:rsidRPr="009A2863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本申込書送付先</w:t>
      </w:r>
    </w:p>
    <w:p w14:paraId="6B404A71" w14:textId="77777777" w:rsidR="00B3274C" w:rsidRPr="009A2863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 xml:space="preserve">　　〒319‐11</w:t>
      </w:r>
      <w:r w:rsidRPr="009A2863">
        <w:rPr>
          <w:rFonts w:ascii="ＭＳ ゴシック" w:eastAsia="ＭＳ ゴシック" w:hAnsi="ＭＳ ゴシック"/>
        </w:rPr>
        <w:t>95</w:t>
      </w:r>
      <w:r w:rsidRPr="009A2863">
        <w:rPr>
          <w:rFonts w:ascii="ＭＳ ゴシック" w:eastAsia="ＭＳ ゴシック" w:hAnsi="ＭＳ ゴシック" w:hint="eastAsia"/>
        </w:rPr>
        <w:t xml:space="preserve">　茨城県那珂郡東海村　日本原子力研究</w:t>
      </w:r>
      <w:r w:rsidR="009F3AE3">
        <w:rPr>
          <w:rFonts w:ascii="ＭＳ ゴシック" w:eastAsia="ＭＳ ゴシック" w:hAnsi="ＭＳ ゴシック" w:hint="eastAsia"/>
        </w:rPr>
        <w:t>開発機構</w:t>
      </w:r>
      <w:r w:rsidR="008A29A1">
        <w:rPr>
          <w:rFonts w:ascii="ＭＳ ゴシック" w:eastAsia="ＭＳ ゴシック" w:hAnsi="ＭＳ ゴシック" w:hint="eastAsia"/>
        </w:rPr>
        <w:t>内</w:t>
      </w:r>
    </w:p>
    <w:p w14:paraId="1C74C27F" w14:textId="77777777" w:rsidR="00B3274C" w:rsidRPr="009A2863" w:rsidRDefault="00B3274C" w:rsidP="00EE3279">
      <w:pPr>
        <w:spacing w:line="320" w:lineRule="exact"/>
        <w:rPr>
          <w:rFonts w:ascii="ＭＳ ゴシック" w:eastAsia="ＭＳ ゴシック" w:hAnsi="ＭＳ ゴシック" w:hint="eastAsia"/>
          <w:color w:val="000000"/>
          <w:szCs w:val="24"/>
          <w:lang w:bidi="x-none"/>
        </w:rPr>
      </w:pPr>
      <w:r w:rsidRPr="009A2863">
        <w:rPr>
          <w:rFonts w:ascii="ＭＳ ゴシック" w:eastAsia="ＭＳ ゴシック" w:hAnsi="ＭＳ ゴシック" w:hint="eastAsia"/>
        </w:rPr>
        <w:t xml:space="preserve">　　</w:t>
      </w:r>
      <w:r w:rsidRPr="009A2863">
        <w:rPr>
          <w:rFonts w:ascii="ＭＳ ゴシック" w:eastAsia="ＭＳ ゴシック" w:hAnsi="ＭＳ ゴシック"/>
        </w:rPr>
        <w:t xml:space="preserve">             </w:t>
      </w:r>
      <w:r w:rsidRPr="009A2863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>東京大学大学院　工学系研究科原子力専攻</w:t>
      </w:r>
      <w:r w:rsidRPr="009A2863">
        <w:rPr>
          <w:rFonts w:ascii="ＭＳ ゴシック" w:eastAsia="ＭＳ ゴシック" w:hAnsi="ＭＳ ゴシック"/>
          <w:color w:val="000000"/>
          <w:szCs w:val="24"/>
          <w:lang w:bidi="x-none"/>
        </w:rPr>
        <w:t xml:space="preserve"> </w:t>
      </w:r>
      <w:r w:rsidRPr="009A2863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 xml:space="preserve">共同利用管理本部　　</w:t>
      </w:r>
    </w:p>
    <w:p w14:paraId="465635EA" w14:textId="77777777" w:rsidR="00B3274C" w:rsidRPr="009A2863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 xml:space="preserve">　　　</w:t>
      </w:r>
      <w:r w:rsidRPr="009A2863">
        <w:rPr>
          <w:rFonts w:ascii="ＭＳ ゴシック" w:eastAsia="ＭＳ ゴシック" w:hAnsi="ＭＳ ゴシック"/>
          <w:color w:val="000000"/>
          <w:szCs w:val="24"/>
          <w:lang w:bidi="x-none"/>
        </w:rPr>
        <w:t xml:space="preserve">           </w:t>
      </w:r>
      <w:r w:rsidRPr="009A2863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>放射化分析研究会</w:t>
      </w:r>
      <w:r w:rsidR="00C66356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 xml:space="preserve">  </w:t>
      </w:r>
      <w:r w:rsidR="00C66356" w:rsidRPr="00C66356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>会員担当幹事</w:t>
      </w:r>
      <w:r w:rsidRPr="009A2863">
        <w:rPr>
          <w:rFonts w:ascii="ＭＳ ゴシック" w:eastAsia="ＭＳ ゴシック" w:hAnsi="ＭＳ ゴシック" w:hint="eastAsia"/>
          <w:color w:val="000000"/>
          <w:szCs w:val="24"/>
          <w:lang w:bidi="x-none"/>
        </w:rPr>
        <w:t xml:space="preserve">　宛</w:t>
      </w:r>
    </w:p>
    <w:p w14:paraId="745F1930" w14:textId="77777777" w:rsidR="00B3274C" w:rsidRPr="009A2863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/>
        </w:rPr>
        <w:t xml:space="preserve">    </w:t>
      </w:r>
      <w:r w:rsidRPr="009A2863">
        <w:rPr>
          <w:rFonts w:ascii="ＭＳ ゴシック" w:eastAsia="ＭＳ ゴシック" w:hAnsi="ＭＳ ゴシック" w:hint="eastAsia"/>
        </w:rPr>
        <w:t>FAX　029‐282‐</w:t>
      </w:r>
      <w:r w:rsidR="009F3AE3">
        <w:rPr>
          <w:rFonts w:ascii="ＭＳ ゴシック" w:eastAsia="ＭＳ ゴシック" w:hAnsi="ＭＳ ゴシック" w:hint="eastAsia"/>
        </w:rPr>
        <w:t>2464</w:t>
      </w:r>
    </w:p>
    <w:p w14:paraId="7F5635B4" w14:textId="77777777" w:rsidR="00B3274C" w:rsidRPr="009A2863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</w:p>
    <w:p w14:paraId="2957308E" w14:textId="77777777" w:rsidR="00B3274C" w:rsidRDefault="00B3274C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  <w:r w:rsidRPr="009A2863">
        <w:rPr>
          <w:rFonts w:ascii="ＭＳ ゴシック" w:eastAsia="ＭＳ ゴシック" w:hAnsi="ＭＳ ゴシック" w:hint="eastAsia"/>
        </w:rPr>
        <w:t>申込と同時に</w:t>
      </w:r>
      <w:r w:rsidR="00466DA6">
        <w:rPr>
          <w:rFonts w:ascii="ＭＳ ゴシック" w:eastAsia="ＭＳ ゴシック" w:hAnsi="ＭＳ ゴシック" w:hint="eastAsia"/>
        </w:rPr>
        <w:t>以下の口座に</w:t>
      </w:r>
      <w:r w:rsidRPr="009A2863">
        <w:rPr>
          <w:rFonts w:ascii="ＭＳ ゴシック" w:eastAsia="ＭＳ ゴシック" w:hAnsi="ＭＳ ゴシック" w:hint="eastAsia"/>
        </w:rPr>
        <w:t>会費2,000円（一般会員1年分、学生会員は1,000</w:t>
      </w:r>
      <w:r w:rsidR="00021B5D">
        <w:rPr>
          <w:rFonts w:ascii="ＭＳ ゴシック" w:eastAsia="ＭＳ ゴシック" w:hAnsi="ＭＳ ゴシック" w:hint="eastAsia"/>
        </w:rPr>
        <w:t>円）を振り込んで下さい。</w:t>
      </w:r>
    </w:p>
    <w:p w14:paraId="10EE7C4C" w14:textId="77777777" w:rsidR="00EE3279" w:rsidRDefault="00EE3279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</w:p>
    <w:p w14:paraId="282338BE" w14:textId="77777777" w:rsidR="00021B5D" w:rsidRPr="00021B5D" w:rsidRDefault="00021B5D" w:rsidP="00EE3279">
      <w:pPr>
        <w:tabs>
          <w:tab w:val="left" w:pos="1620"/>
        </w:tabs>
        <w:spacing w:line="32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ゆうちょ銀行</w:t>
      </w:r>
      <w:r w:rsidR="004D4A2C">
        <w:rPr>
          <w:rFonts w:ascii="ＭＳ ゴシック" w:eastAsia="ＭＳ ゴシック" w:hAnsi="ＭＳ ゴシック" w:hint="eastAsia"/>
        </w:rPr>
        <w:t>からの</w:t>
      </w:r>
      <w:r w:rsidR="00466DA6">
        <w:rPr>
          <w:rFonts w:ascii="ＭＳ ゴシック" w:eastAsia="ＭＳ ゴシック" w:hAnsi="ＭＳ ゴシック" w:hint="eastAsia"/>
        </w:rPr>
        <w:t>お振込みの場合</w:t>
      </w:r>
      <w:r w:rsidR="00EE3279">
        <w:rPr>
          <w:rFonts w:ascii="ＭＳ ゴシック" w:eastAsia="ＭＳ ゴシック" w:hAnsi="ＭＳ ゴシック" w:hint="eastAsia"/>
        </w:rPr>
        <w:t>：</w:t>
      </w:r>
    </w:p>
    <w:p w14:paraId="6A448F49" w14:textId="77777777" w:rsidR="00B3274C" w:rsidRPr="00EE3279" w:rsidRDefault="00EE3279" w:rsidP="00EE3279">
      <w:pPr>
        <w:widowControl/>
        <w:spacing w:line="320" w:lineRule="exact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記号</w:t>
      </w:r>
      <w:r w:rsidR="006865A1">
        <w:rPr>
          <w:rFonts w:ascii="ＭＳ ゴシック" w:eastAsia="ＭＳ ゴシック" w:hAnsi="ＭＳ ゴシック"/>
        </w:rPr>
        <w:t>-</w:t>
      </w:r>
      <w:r w:rsidR="00B3274C" w:rsidRPr="009A2863">
        <w:rPr>
          <w:rFonts w:ascii="ＭＳ ゴシック" w:eastAsia="ＭＳ ゴシック" w:hAnsi="ＭＳ ゴシック" w:hint="eastAsia"/>
        </w:rPr>
        <w:t>番号</w:t>
      </w:r>
      <w:r>
        <w:rPr>
          <w:rFonts w:ascii="ＭＳ ゴシック" w:eastAsia="ＭＳ ゴシック" w:hAnsi="ＭＳ ゴシック"/>
        </w:rPr>
        <w:t xml:space="preserve">: </w:t>
      </w:r>
      <w:r w:rsidRPr="00EE3279">
        <w:rPr>
          <w:rFonts w:eastAsia="Times New Roman"/>
          <w:kern w:val="0"/>
          <w:sz w:val="24"/>
          <w:szCs w:val="24"/>
        </w:rPr>
        <w:t>10630-44933961</w:t>
      </w:r>
      <w:r w:rsidR="00B3274C" w:rsidRPr="009A2863">
        <w:rPr>
          <w:rFonts w:ascii="ＭＳ ゴシック" w:eastAsia="ＭＳ ゴシック" w:hAnsi="ＭＳ ゴシック" w:hint="eastAsia"/>
        </w:rPr>
        <w:t xml:space="preserve">　　</w:t>
      </w:r>
      <w:bookmarkStart w:id="0" w:name="OLE_LINK2"/>
      <w:r w:rsidR="006865A1">
        <w:rPr>
          <w:rFonts w:ascii="ＭＳ ゴシック" w:eastAsia="ＭＳ ゴシック" w:hAnsi="ＭＳ ゴシック" w:hint="eastAsia"/>
        </w:rPr>
        <w:t>口座</w:t>
      </w:r>
      <w:r w:rsidR="005B1292" w:rsidRPr="005B1292">
        <w:rPr>
          <w:rFonts w:ascii="ＭＳ ゴシック" w:eastAsia="ＭＳ ゴシック" w:hAnsi="ＭＳ ゴシック" w:hint="eastAsia"/>
        </w:rPr>
        <w:t>名義</w:t>
      </w:r>
      <w:bookmarkEnd w:id="0"/>
      <w:r>
        <w:rPr>
          <w:rFonts w:ascii="ＭＳ ゴシック" w:eastAsia="ＭＳ ゴシック" w:hAnsi="ＭＳ ゴシック"/>
        </w:rPr>
        <w:t>:</w:t>
      </w:r>
      <w:r w:rsidR="002C1FFF" w:rsidRPr="002C1FFF">
        <w:rPr>
          <w:rFonts w:ascii="ＭＳ ゴシック" w:eastAsia="ＭＳ ゴシック" w:hAnsi="ＭＳ ゴシック" w:hint="eastAsia"/>
        </w:rPr>
        <w:t>澤幡　浩之</w:t>
      </w:r>
      <w:r>
        <w:rPr>
          <w:rFonts w:ascii="ＭＳ ゴシック" w:eastAsia="ＭＳ ゴシック" w:hAnsi="ＭＳ ゴシック" w:hint="eastAsia"/>
        </w:rPr>
        <w:t>（</w:t>
      </w:r>
      <w:r w:rsidRPr="00EE3279">
        <w:rPr>
          <w:rFonts w:ascii="ＭＳ ゴシック" w:eastAsia="ＭＳ ゴシック" w:hAnsi="ＭＳ ゴシック" w:hint="eastAsia"/>
        </w:rPr>
        <w:t>サワハタヒロユキ</w:t>
      </w:r>
      <w:r>
        <w:rPr>
          <w:rFonts w:ascii="ＭＳ ゴシック" w:eastAsia="ＭＳ ゴシック" w:hAnsi="ＭＳ ゴシック" w:hint="eastAsia"/>
        </w:rPr>
        <w:t>）</w:t>
      </w:r>
    </w:p>
    <w:p w14:paraId="6339E18C" w14:textId="77777777" w:rsidR="00586304" w:rsidRDefault="00586304" w:rsidP="00EE3279">
      <w:pPr>
        <w:tabs>
          <w:tab w:val="left" w:pos="1620"/>
        </w:tabs>
        <w:spacing w:line="320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ゆうちょ銀行以外</w:t>
      </w:r>
      <w:r w:rsidR="006865A1">
        <w:rPr>
          <w:rFonts w:ascii="ＭＳ ゴシック" w:eastAsia="ＭＳ ゴシック" w:hAnsi="ＭＳ ゴシック" w:hint="eastAsia"/>
        </w:rPr>
        <w:t>の金融機関</w:t>
      </w:r>
      <w:r>
        <w:rPr>
          <w:rFonts w:ascii="ＭＳ ゴシック" w:eastAsia="ＭＳ ゴシック" w:hAnsi="ＭＳ ゴシック" w:hint="eastAsia"/>
        </w:rPr>
        <w:t>からの</w:t>
      </w:r>
      <w:bookmarkStart w:id="1" w:name="OLE_LINK1"/>
      <w:r w:rsidR="00F711DB">
        <w:rPr>
          <w:rFonts w:ascii="ＭＳ ゴシック" w:eastAsia="ＭＳ ゴシック" w:hAnsi="ＭＳ ゴシック" w:hint="eastAsia"/>
        </w:rPr>
        <w:t>お振込みの場合</w:t>
      </w:r>
      <w:bookmarkEnd w:id="1"/>
      <w:r w:rsidR="00F711DB">
        <w:rPr>
          <w:rFonts w:ascii="ＭＳ ゴシック" w:eastAsia="ＭＳ ゴシック" w:hAnsi="ＭＳ ゴシック" w:hint="eastAsia"/>
        </w:rPr>
        <w:t>：</w:t>
      </w:r>
      <w:r w:rsidR="00EE3279">
        <w:rPr>
          <w:rFonts w:ascii="ＭＳ ゴシック" w:eastAsia="ＭＳ ゴシック" w:hAnsi="ＭＳ ゴシック" w:hint="eastAsia"/>
        </w:rPr>
        <w:t xml:space="preserve"> </w:t>
      </w:r>
    </w:p>
    <w:p w14:paraId="3E8EA5A1" w14:textId="77777777" w:rsidR="00EE3279" w:rsidRPr="00EE3279" w:rsidRDefault="00EE3279" w:rsidP="00EE3279">
      <w:pPr>
        <w:tabs>
          <w:tab w:val="left" w:pos="1620"/>
        </w:tabs>
        <w:spacing w:line="320" w:lineRule="exact"/>
        <w:jc w:val="center"/>
        <w:rPr>
          <w:rFonts w:ascii="ＭＳ ゴシック" w:eastAsia="ＭＳ ゴシック" w:hAnsi="ＭＳ ゴシック" w:hint="eastAsia"/>
        </w:rPr>
      </w:pPr>
      <w:r w:rsidRPr="00EE3279">
        <w:rPr>
          <w:rFonts w:ascii="ＭＳ ゴシック" w:eastAsia="ＭＳ ゴシック" w:hAnsi="ＭＳ ゴシック" w:hint="eastAsia"/>
        </w:rPr>
        <w:t>振込先：</w:t>
      </w:r>
      <w:r>
        <w:rPr>
          <w:rFonts w:ascii="ＭＳ ゴシック" w:eastAsia="ＭＳ ゴシック" w:hAnsi="ＭＳ ゴシック" w:hint="eastAsia"/>
        </w:rPr>
        <w:t xml:space="preserve"> </w:t>
      </w:r>
      <w:r w:rsidRPr="00EE3279">
        <w:rPr>
          <w:rFonts w:ascii="ＭＳ ゴシック" w:eastAsia="ＭＳ ゴシック" w:hAnsi="ＭＳ ゴシック" w:hint="eastAsia"/>
        </w:rPr>
        <w:t>ゆうちょ銀行(9900)</w:t>
      </w:r>
      <w:r>
        <w:rPr>
          <w:rFonts w:ascii="ＭＳ ゴシック" w:eastAsia="ＭＳ ゴシック" w:hAnsi="ＭＳ ゴシック" w:hint="eastAsia"/>
        </w:rPr>
        <w:t xml:space="preserve"> </w:t>
      </w:r>
      <w:r w:rsidRPr="00EE3279">
        <w:rPr>
          <w:rFonts w:ascii="ＭＳ ゴシック" w:eastAsia="ＭＳ ゴシック" w:hAnsi="ＭＳ ゴシック" w:hint="eastAsia"/>
        </w:rPr>
        <w:t>店名: 〇六八 店（ゼロロクハチ店）</w:t>
      </w:r>
      <w:r>
        <w:rPr>
          <w:rFonts w:ascii="ＭＳ ゴシック" w:eastAsia="ＭＳ ゴシック" w:hAnsi="ＭＳ ゴシック" w:hint="eastAsia"/>
        </w:rPr>
        <w:t xml:space="preserve"> </w:t>
      </w:r>
      <w:r w:rsidRPr="00EE3279">
        <w:rPr>
          <w:rFonts w:ascii="ＭＳ ゴシック" w:eastAsia="ＭＳ ゴシック" w:hAnsi="ＭＳ ゴシック" w:hint="eastAsia"/>
        </w:rPr>
        <w:t>店番</w:t>
      </w:r>
      <w:r>
        <w:rPr>
          <w:rFonts w:ascii="ＭＳ ゴシック" w:eastAsia="ＭＳ ゴシック" w:hAnsi="ＭＳ ゴシック"/>
        </w:rPr>
        <w:t xml:space="preserve">: </w:t>
      </w:r>
      <w:r w:rsidRPr="00EE3279">
        <w:rPr>
          <w:rFonts w:ascii="ＭＳ ゴシック" w:eastAsia="ＭＳ ゴシック" w:hAnsi="ＭＳ ゴシック" w:hint="eastAsia"/>
        </w:rPr>
        <w:t>068</w:t>
      </w:r>
    </w:p>
    <w:p w14:paraId="0174EF4D" w14:textId="77777777" w:rsidR="00EE3279" w:rsidRPr="009A2863" w:rsidRDefault="005B1292" w:rsidP="00EE3279">
      <w:pPr>
        <w:tabs>
          <w:tab w:val="left" w:pos="1620"/>
        </w:tabs>
        <w:spacing w:line="32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口座種類</w:t>
      </w:r>
      <w:r>
        <w:rPr>
          <w:rFonts w:ascii="ＭＳ ゴシック" w:eastAsia="ＭＳ ゴシック" w:hAnsi="ＭＳ ゴシック"/>
        </w:rPr>
        <w:t xml:space="preserve">: </w:t>
      </w:r>
      <w:r>
        <w:rPr>
          <w:rFonts w:ascii="ＭＳ ゴシック" w:eastAsia="ＭＳ ゴシック" w:hAnsi="ＭＳ ゴシック" w:hint="eastAsia"/>
        </w:rPr>
        <w:t>普通預金</w:t>
      </w:r>
      <w:r>
        <w:rPr>
          <w:rFonts w:ascii="ＭＳ ゴシック" w:eastAsia="ＭＳ ゴシック" w:hAnsi="ＭＳ ゴシック"/>
        </w:rPr>
        <w:t xml:space="preserve"> </w:t>
      </w:r>
      <w:r w:rsidR="00EE3279" w:rsidRPr="00EE3279">
        <w:rPr>
          <w:rFonts w:ascii="ＭＳ ゴシック" w:eastAsia="ＭＳ ゴシック" w:hAnsi="ＭＳ ゴシック" w:hint="eastAsia"/>
        </w:rPr>
        <w:t>口座番号</w:t>
      </w:r>
      <w:r w:rsidR="00EE3279">
        <w:rPr>
          <w:rFonts w:ascii="ＭＳ ゴシック" w:eastAsia="ＭＳ ゴシック" w:hAnsi="ＭＳ ゴシック"/>
        </w:rPr>
        <w:t xml:space="preserve">: </w:t>
      </w:r>
      <w:r w:rsidR="00EE3279" w:rsidRPr="00EE3279">
        <w:rPr>
          <w:rFonts w:ascii="ＭＳ ゴシック" w:eastAsia="ＭＳ ゴシック" w:hAnsi="ＭＳ ゴシック" w:hint="eastAsia"/>
        </w:rPr>
        <w:t>4493396</w:t>
      </w:r>
      <w:r>
        <w:rPr>
          <w:rFonts w:ascii="ＭＳ ゴシック" w:eastAsia="ＭＳ ゴシック" w:hAnsi="ＭＳ ゴシック" w:hint="eastAsia"/>
        </w:rPr>
        <w:t>口座</w:t>
      </w:r>
      <w:r w:rsidRPr="005B1292">
        <w:rPr>
          <w:rFonts w:ascii="ＭＳ ゴシック" w:eastAsia="ＭＳ ゴシック" w:hAnsi="ＭＳ ゴシック" w:hint="eastAsia"/>
        </w:rPr>
        <w:t>名義</w:t>
      </w:r>
      <w:bookmarkStart w:id="2" w:name="_GoBack"/>
      <w:bookmarkEnd w:id="2"/>
      <w:r w:rsidR="00EE3279">
        <w:rPr>
          <w:rFonts w:ascii="ＭＳ ゴシック" w:eastAsia="ＭＳ ゴシック" w:hAnsi="ＭＳ ゴシック"/>
        </w:rPr>
        <w:t xml:space="preserve">: </w:t>
      </w:r>
      <w:r w:rsidR="00EE3279" w:rsidRPr="00EE3279">
        <w:rPr>
          <w:rFonts w:ascii="ＭＳ ゴシック" w:eastAsia="ＭＳ ゴシック" w:hAnsi="ＭＳ ゴシック" w:hint="eastAsia"/>
        </w:rPr>
        <w:t>サワハタヒロユキ</w:t>
      </w:r>
    </w:p>
    <w:sectPr w:rsidR="00EE3279" w:rsidRPr="009A2863" w:rsidSect="00EE327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7E35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43895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35D2429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A34AB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724F0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2A6FAF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9187A5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74AE64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CA842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D1456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63"/>
    <w:rsid w:val="00021B5D"/>
    <w:rsid w:val="002C1FFF"/>
    <w:rsid w:val="00466DA6"/>
    <w:rsid w:val="004D4A2C"/>
    <w:rsid w:val="00586304"/>
    <w:rsid w:val="005B1292"/>
    <w:rsid w:val="0061220D"/>
    <w:rsid w:val="006865A1"/>
    <w:rsid w:val="008A29A1"/>
    <w:rsid w:val="009F3AE3"/>
    <w:rsid w:val="00A363AC"/>
    <w:rsid w:val="00B3274C"/>
    <w:rsid w:val="00C66356"/>
    <w:rsid w:val="00EE3279"/>
    <w:rsid w:val="00F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033E6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</w:style>
  <w:style w:type="table" w:default="1" w:styleId="a3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出典目次"/>
    <w:basedOn w:val="a1"/>
    <w:next w:val="a1"/>
    <w:pPr>
      <w:ind w:left="210" w:hangingChars="100" w:hanging="210"/>
    </w:pPr>
  </w:style>
  <w:style w:type="paragraph" w:styleId="af">
    <w:name w:val="出典目次見出し"/>
    <w:basedOn w:val="a1"/>
    <w:next w:val="a1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pPr>
      <w:ind w:left="210" w:hangingChars="100" w:hanging="210"/>
    </w:pPr>
  </w:style>
  <w:style w:type="paragraph" w:styleId="24">
    <w:name w:val="index 2"/>
    <w:basedOn w:val="a1"/>
    <w:next w:val="a1"/>
    <w:autoRedefine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pPr>
      <w:ind w:leftChars="800" w:left="800" w:hangingChars="100" w:hanging="210"/>
    </w:pPr>
  </w:style>
  <w:style w:type="paragraph" w:styleId="af6">
    <w:name w:val="index heading"/>
    <w:basedOn w:val="a1"/>
    <w:next w:val="10"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</w:style>
  <w:style w:type="paragraph" w:styleId="28">
    <w:name w:val="toc 2"/>
    <w:basedOn w:val="a1"/>
    <w:next w:val="a1"/>
    <w:autoRedefine/>
    <w:pPr>
      <w:ind w:leftChars="100" w:left="210"/>
    </w:pPr>
  </w:style>
  <w:style w:type="paragraph" w:styleId="37">
    <w:name w:val="toc 3"/>
    <w:basedOn w:val="a1"/>
    <w:next w:val="a1"/>
    <w:autoRedefine/>
    <w:pPr>
      <w:ind w:leftChars="200" w:left="420"/>
    </w:pPr>
  </w:style>
  <w:style w:type="paragraph" w:styleId="45">
    <w:name w:val="toc 4"/>
    <w:basedOn w:val="a1"/>
    <w:next w:val="a1"/>
    <w:autoRedefine/>
    <w:pPr>
      <w:ind w:leftChars="300" w:left="630"/>
    </w:pPr>
  </w:style>
  <w:style w:type="paragraph" w:styleId="55">
    <w:name w:val="toc 5"/>
    <w:basedOn w:val="a1"/>
    <w:next w:val="a1"/>
    <w:autoRedefine/>
    <w:pPr>
      <w:ind w:leftChars="400" w:left="840"/>
    </w:pPr>
  </w:style>
  <w:style w:type="paragraph" w:styleId="61">
    <w:name w:val="toc 6"/>
    <w:basedOn w:val="a1"/>
    <w:next w:val="a1"/>
    <w:autoRedefine/>
    <w:pPr>
      <w:ind w:leftChars="500" w:left="1050"/>
    </w:pPr>
  </w:style>
  <w:style w:type="paragraph" w:styleId="71">
    <w:name w:val="toc 7"/>
    <w:basedOn w:val="a1"/>
    <w:next w:val="a1"/>
    <w:autoRedefine/>
    <w:pPr>
      <w:ind w:leftChars="600" w:left="1260"/>
    </w:pPr>
  </w:style>
  <w:style w:type="paragraph" w:styleId="81">
    <w:name w:val="toc 8"/>
    <w:basedOn w:val="a1"/>
    <w:next w:val="a1"/>
    <w:autoRedefine/>
    <w:pPr>
      <w:ind w:leftChars="700" w:left="1470"/>
    </w:pPr>
  </w:style>
  <w:style w:type="paragraph" w:styleId="91">
    <w:name w:val="toc 9"/>
    <w:basedOn w:val="a1"/>
    <w:next w:val="a1"/>
    <w:autoRedefine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放射化分析研究会　入会申込</vt:lpstr>
    </vt:vector>
  </TitlesOfParts>
  <Company>東京大学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放射化分析研究会　入会申込</dc:title>
  <dc:subject/>
  <dc:creator>澤幡　浩之</dc:creator>
  <cp:keywords/>
  <cp:lastModifiedBy>Koichi TAKAMIYA</cp:lastModifiedBy>
  <cp:revision>2</cp:revision>
  <dcterms:created xsi:type="dcterms:W3CDTF">2017-09-27T01:50:00Z</dcterms:created>
  <dcterms:modified xsi:type="dcterms:W3CDTF">2017-09-27T01:50:00Z</dcterms:modified>
</cp:coreProperties>
</file>